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11" w:rsidRDefault="00A47C0A">
      <w:bookmarkStart w:id="0" w:name="_GoBack"/>
      <w:bookmarkEnd w:id="0"/>
      <w:r w:rsidRPr="00880F11">
        <w:rPr>
          <w:b/>
        </w:rPr>
        <w:t>OBAVIJEST SUKLADNO ČLANKU 13. ZAKONA O JAVNOJ NABAVI</w:t>
      </w:r>
      <w:r>
        <w:t xml:space="preserve"> </w:t>
      </w:r>
    </w:p>
    <w:p w:rsidR="0057471F" w:rsidRDefault="00A47C0A">
      <w:r>
        <w:t>Temeljem članka 13. st. 9. Zakona o javnoj nabavi („Narodne novine“ broj 90/2011), objavljujemo da ravnatelj</w:t>
      </w:r>
      <w:r w:rsidR="00880F11">
        <w:t>ica škole kao i predsjednica</w:t>
      </w:r>
      <w:r>
        <w:t xml:space="preserve"> i članovi Školskog odbora i s njima povezane osobe u smislu čl. 13. st. 4. Zakona o javnoj nabavi (bračni drug ili izvanbračni drug, srodnici po krvi u uspravnoj lozi, braća i sestre te </w:t>
      </w:r>
      <w:proofErr w:type="spellStart"/>
      <w:r>
        <w:t>posvojitelj</w:t>
      </w:r>
      <w:proofErr w:type="spellEnd"/>
      <w:r>
        <w:t>, odnosno posvojenik) nisu u sukobu interesa sukladno čl. 13. Zakona o javnoj nabavi te stoga nema gospodarskih subjekata s kojim</w:t>
      </w:r>
      <w:r w:rsidR="00880F11">
        <w:t>a Osnovna škola Antuna Augustinčića</w:t>
      </w:r>
      <w:r>
        <w:t xml:space="preserve"> kao javni naručitelj ne smije sklapati ugovore o javnoj nabavi sukladno čl. 13. st. 3. Zakona o javnoj nabavi.</w:t>
      </w:r>
    </w:p>
    <w:sectPr w:rsidR="0057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0A"/>
    <w:rsid w:val="0057471F"/>
    <w:rsid w:val="00880F11"/>
    <w:rsid w:val="00A47C0A"/>
    <w:rsid w:val="00C6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CB70B-03ED-4FF3-8D83-ECB121B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Martina</cp:lastModifiedBy>
  <cp:revision>2</cp:revision>
  <dcterms:created xsi:type="dcterms:W3CDTF">2019-02-26T14:44:00Z</dcterms:created>
  <dcterms:modified xsi:type="dcterms:W3CDTF">2019-02-26T14:44:00Z</dcterms:modified>
</cp:coreProperties>
</file>